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0" w:type="auto"/>
        <w:tblInd w:w="0" w:type="dxa"/>
        <w:tblLayout w:type="fixed"/>
        <w:tblLook w:val="04A0"/>
      </w:tblPr>
      <w:tblGrid>
        <w:gridCol w:w="105"/>
        <w:gridCol w:w="315"/>
        <w:gridCol w:w="315"/>
        <w:gridCol w:w="315"/>
        <w:gridCol w:w="315"/>
        <w:gridCol w:w="315"/>
        <w:gridCol w:w="315"/>
        <w:gridCol w:w="315"/>
        <w:gridCol w:w="315"/>
        <w:gridCol w:w="315"/>
        <w:gridCol w:w="315"/>
        <w:gridCol w:w="315"/>
        <w:gridCol w:w="315"/>
        <w:gridCol w:w="315"/>
        <w:gridCol w:w="249"/>
        <w:gridCol w:w="236"/>
        <w:gridCol w:w="249"/>
        <w:gridCol w:w="249"/>
        <w:gridCol w:w="315"/>
        <w:gridCol w:w="315"/>
        <w:gridCol w:w="315"/>
        <w:gridCol w:w="315"/>
        <w:gridCol w:w="315"/>
        <w:gridCol w:w="315"/>
        <w:gridCol w:w="315"/>
        <w:gridCol w:w="267"/>
        <w:gridCol w:w="48"/>
        <w:gridCol w:w="315"/>
        <w:gridCol w:w="20"/>
        <w:gridCol w:w="610"/>
        <w:gridCol w:w="315"/>
        <w:gridCol w:w="20"/>
        <w:gridCol w:w="610"/>
        <w:gridCol w:w="171"/>
      </w:tblGrid>
      <w:tr w:rsidR="0089526D">
        <w:trPr>
          <w:trHeight w:val="225"/>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rsidP="005C41E8">
            <w:pPr>
              <w:jc w:val="center"/>
              <w:rPr>
                <w:b/>
                <w:sz w:val="18"/>
                <w:szCs w:val="18"/>
              </w:rPr>
            </w:pPr>
            <w:r>
              <w:rPr>
                <w:b/>
                <w:sz w:val="18"/>
                <w:szCs w:val="18"/>
              </w:rPr>
              <w:t xml:space="preserve">Договор № </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на оказание платных образовательных услуг</w:t>
            </w:r>
          </w:p>
        </w:tc>
      </w:tr>
      <w:tr w:rsidR="005C41E8" w:rsidTr="005C41E8">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center"/>
              <w:rPr>
                <w:b/>
                <w:sz w:val="18"/>
                <w:szCs w:val="18"/>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trHeight w:val="60"/>
        </w:trPr>
        <w:tc>
          <w:tcPr>
            <w:tcW w:w="105" w:type="dxa"/>
            <w:shd w:val="clear" w:color="FFFFFF" w:fill="auto"/>
            <w:vAlign w:val="bottom"/>
          </w:tcPr>
          <w:p w:rsidR="0089526D" w:rsidRDefault="0089526D">
            <w:pPr>
              <w:rPr>
                <w:szCs w:val="16"/>
              </w:rPr>
            </w:pPr>
          </w:p>
        </w:tc>
        <w:tc>
          <w:tcPr>
            <w:tcW w:w="7550" w:type="dxa"/>
            <w:gridSpan w:val="25"/>
            <w:shd w:val="clear" w:color="FFFFFF" w:fill="auto"/>
          </w:tcPr>
          <w:p w:rsidR="0089526D" w:rsidRDefault="005C41E8">
            <w:pPr>
              <w:rPr>
                <w:b/>
                <w:sz w:val="18"/>
                <w:szCs w:val="18"/>
              </w:rPr>
            </w:pPr>
            <w:r>
              <w:rPr>
                <w:b/>
                <w:sz w:val="18"/>
                <w:szCs w:val="18"/>
              </w:rPr>
              <w:t>г. Краснодар</w:t>
            </w:r>
          </w:p>
        </w:tc>
        <w:tc>
          <w:tcPr>
            <w:tcW w:w="1938" w:type="dxa"/>
            <w:gridSpan w:val="7"/>
            <w:shd w:val="clear" w:color="FFFFFF" w:fill="auto"/>
            <w:vAlign w:val="bottom"/>
          </w:tcPr>
          <w:p w:rsidR="0089526D" w:rsidRDefault="005C41E8" w:rsidP="005C41E8">
            <w:pPr>
              <w:rPr>
                <w:b/>
                <w:sz w:val="18"/>
                <w:szCs w:val="18"/>
              </w:rPr>
            </w:pPr>
            <w:r>
              <w:rPr>
                <w:b/>
                <w:sz w:val="18"/>
                <w:szCs w:val="18"/>
              </w:rPr>
              <w:t>«___»________ 2019 г.</w:t>
            </w:r>
          </w:p>
        </w:tc>
        <w:tc>
          <w:tcPr>
            <w:tcW w:w="171" w:type="dxa"/>
            <w:shd w:val="clear" w:color="FFFFFF" w:fill="auto"/>
            <w:vAlign w:val="bottom"/>
          </w:tcPr>
          <w:p w:rsidR="0089526D" w:rsidRDefault="0089526D">
            <w:pPr>
              <w:jc w:val="right"/>
              <w:rPr>
                <w:szCs w:val="16"/>
              </w:rPr>
            </w:pPr>
          </w:p>
        </w:tc>
      </w:tr>
      <w:tr w:rsidR="005C41E8" w:rsidTr="005C41E8">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 w:val="18"/>
                <w:szCs w:val="18"/>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rsidP="005C41E8">
            <w:pPr>
              <w:jc w:val="both"/>
              <w:rPr>
                <w:sz w:val="18"/>
                <w:szCs w:val="18"/>
              </w:rPr>
            </w:pPr>
            <w:r>
              <w:rPr>
                <w:sz w:val="18"/>
                <w:szCs w:val="18"/>
              </w:rPr>
              <w:t>Автономная некоммерческая организация дополнительного профессионального образования  "Учебный центр "Промышленная безопасность"</w:t>
            </w:r>
            <w:proofErr w:type="gramStart"/>
            <w:r>
              <w:rPr>
                <w:sz w:val="18"/>
                <w:szCs w:val="18"/>
              </w:rPr>
              <w:t xml:space="preserve"> ,</w:t>
            </w:r>
            <w:proofErr w:type="gramEnd"/>
            <w:r>
              <w:rPr>
                <w:sz w:val="18"/>
                <w:szCs w:val="18"/>
              </w:rPr>
              <w:t xml:space="preserve"> осуществляющая подготовку в сфере профессионального обучения и дополнительного образования в соответствии с Уставом на основании лицензии  серия 23Л01 № 0004919 регистрационный номер 08090  от 23 сентября 2016 года, выданной Министерством образования, науки  и молодежной политики Краснодарского края,  срок действия бессрочно, именуемая в дальнейшем «Исполнитель», в лице Директора </w:t>
            </w:r>
            <w:proofErr w:type="spellStart"/>
            <w:r>
              <w:rPr>
                <w:sz w:val="18"/>
                <w:szCs w:val="18"/>
              </w:rPr>
              <w:t>Смушко</w:t>
            </w:r>
            <w:proofErr w:type="spellEnd"/>
            <w:r>
              <w:rPr>
                <w:sz w:val="18"/>
                <w:szCs w:val="18"/>
              </w:rPr>
              <w:t xml:space="preserve"> Олега Альбертовича, действующего на основании Устава</w:t>
            </w:r>
            <w:proofErr w:type="gramStart"/>
            <w:r>
              <w:rPr>
                <w:sz w:val="18"/>
                <w:szCs w:val="18"/>
              </w:rPr>
              <w:t xml:space="preserve"> ,</w:t>
            </w:r>
            <w:proofErr w:type="gramEnd"/>
            <w:r>
              <w:rPr>
                <w:sz w:val="18"/>
                <w:szCs w:val="18"/>
              </w:rPr>
              <w:t xml:space="preserve"> зарегистрированного 05  июля 2016 года  Управлением Министерства  Юстиции Российской Федерации по Краснодарскому краю, с одной  стороны, и ________________________________________________________________________, в лице ___________________________________________________________________________________________, действующего на основании Устава, именуемое в дальнейшем «Заказчик» с другой стороны, заключили настоящий договор о нижеследующем:</w:t>
            </w:r>
          </w:p>
        </w:tc>
      </w:tr>
      <w:tr w:rsidR="005C41E8" w:rsidTr="005C41E8">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center"/>
              <w:rPr>
                <w:b/>
                <w:sz w:val="18"/>
                <w:szCs w:val="18"/>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1. Предмет договора</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1.1. По настоящему договору Исполнитель обязуется предоставить образовательные услуги, а Заказчик оплачивает образовательные услуги, указанные в п. 1.2 настоящего договора.</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1.2. Исполнитель обязуется оказать следующие образовательные услуги:</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Проводить обучение специалистов и рабочих (далее по тексту – Слушатели), по программам дополнительного образования, профессиональной подготовки и повышения квалификации.</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После прохождения Слушателем полного курса обучения и успешной итоговой аттестации выдать свидетельство о получении дополнительного образования (свидетельство о повышении квалификации или удостоверение об аттестации, в зависимости от курса обучения) установленного образца, именуемые в дальнейшем «Документы».</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1.2.1. Программы обучения, количество слушателей, стоимость обучения и порядок оплаты, сроки начала и окончания обучения, место проведения занятий согласовываются  Сторонами и указываются в Приложениях к настоящему Договору.</w:t>
            </w:r>
          </w:p>
        </w:tc>
      </w:tr>
      <w:tr w:rsidR="005C41E8" w:rsidTr="005C41E8">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2. Права и обязанности Исполнителя</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2.1. Исполнитель на основании согласованного Сторонами Приложения к настоящему Договору в срок не более 5 рабочих дней составляет учебный план, расписание занятий, сообщает Заказчику о дате и времени начала занятий.</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2.2. Исполнитель вправе:</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самостоятельно осуществлять образовательный процесс, выбирать системы оценок, формы, порядок и периодичность промежуточной аттестации обучающихся, предусмотренные Уставом Исполнителя, а также осуществлять подбор и расстановку кадров;</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вносить изменения в расписания занятий, о чем Заказчик уведомляется за 3 дня;</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приостановить процесс обучения или не допустить к тестированию Слушателя в случае неисполнения Заказчиком раздела 3 настоящего договора;</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в случае невозможности завершить обучение в сроки,  по причинам, не зависящим от воли сторон, увеличить срок обучения, о чем Слушатель и Заказчик уведомляются за 5 дней.</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2.3. Исполнитель обязуется:</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организовать и обеспечить надлежащее исполнение образовательных услуг, предусмотренных в разделе 1 настоящего договора;</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не позднее 5 рабочих дней по окончании обучения, оформить акты выполненных работ и  счета-фактуры;</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в случае перерыва в занятиях по причинам, не зависящим от сторон, по предварительному обоюдному согласию, возобновить прерванные занятия в пределах установленного учебного плана, что не отразится на оплате услуг;</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обеспечить выдачу Слушателю «Документов», указанных в пункте 1.2 настоящего договора, при условии полной оплаты образовательных услуг в соответствии с разделом 4 настоящего договора;</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своевременно извещать «Заказчика» об изменении платежных реквизитов.</w:t>
            </w:r>
          </w:p>
        </w:tc>
      </w:tr>
      <w:tr w:rsidR="005C41E8" w:rsidTr="005C41E8">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3. Права и обязанности Заказчика</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3.1. Заказчик обязан</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произвести оплату образовательных услуг в соответствии с условиями настоящего договора;</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при поступлении Слушателя в образовательное учреждение и в процессе его обучения предоставлять по требованию Исполнителя все необходимые документы;</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информировать Слушателя о начале занятий;</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обеспечить посещение Слушателем занятий согласно учебному расписанию;</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 извещать Исполнителя об уважительных причинах отсутствия Слушателя на занятиях;</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3.2. Ущерб, причиненный Слушателем имуществу Исполнителя, возмещается в соответствии с законодательством Российской Федерации.</w:t>
            </w:r>
          </w:p>
        </w:tc>
      </w:tr>
      <w:tr w:rsidR="0089526D">
        <w:trPr>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3.3.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tc>
      </w:tr>
      <w:tr w:rsidR="005C41E8" w:rsidTr="005C41E8">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bl>
    <w:p w:rsidR="003D0B3F" w:rsidRDefault="003D0B3F">
      <w:r>
        <w:br w:type="page"/>
      </w:r>
    </w:p>
    <w:tbl>
      <w:tblPr>
        <w:tblStyle w:val="TableStyle0"/>
        <w:tblW w:w="0" w:type="auto"/>
        <w:tblInd w:w="0" w:type="dxa"/>
        <w:tblLayout w:type="fixed"/>
        <w:tblLook w:val="04A0"/>
      </w:tblPr>
      <w:tblGrid>
        <w:gridCol w:w="105"/>
        <w:gridCol w:w="315"/>
        <w:gridCol w:w="315"/>
        <w:gridCol w:w="315"/>
        <w:gridCol w:w="315"/>
        <w:gridCol w:w="315"/>
        <w:gridCol w:w="315"/>
        <w:gridCol w:w="315"/>
        <w:gridCol w:w="315"/>
        <w:gridCol w:w="315"/>
        <w:gridCol w:w="315"/>
        <w:gridCol w:w="315"/>
        <w:gridCol w:w="315"/>
        <w:gridCol w:w="315"/>
        <w:gridCol w:w="249"/>
        <w:gridCol w:w="236"/>
        <w:gridCol w:w="249"/>
        <w:gridCol w:w="249"/>
        <w:gridCol w:w="315"/>
        <w:gridCol w:w="315"/>
        <w:gridCol w:w="315"/>
        <w:gridCol w:w="315"/>
        <w:gridCol w:w="315"/>
        <w:gridCol w:w="315"/>
        <w:gridCol w:w="315"/>
        <w:gridCol w:w="267"/>
        <w:gridCol w:w="48"/>
        <w:gridCol w:w="315"/>
        <w:gridCol w:w="20"/>
        <w:gridCol w:w="610"/>
        <w:gridCol w:w="315"/>
        <w:gridCol w:w="20"/>
        <w:gridCol w:w="610"/>
        <w:gridCol w:w="171"/>
        <w:gridCol w:w="945"/>
      </w:tblGrid>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4. Порядок оплаты услуг</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4.1. Заказчик осуществляет оплату оказанных Исполнителем образовательных услуг путем перечисления денежных средств на расчетный счет Исполнителя в соответствии с условиями и в порядке, определенном Сторонами в Приложении.</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4.2. В случае исключения слушателей из учебной группы за нарушение правил внутреннего распорядка, их самовольного ухода с занятий или экзаменов, неявки на занятия или экзамены внесенная за обучение сумма Заказчику не возвращается.</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4.3. В случае изменения условий проведения занятий, введения в действие новых законов</w:t>
            </w:r>
            <w:proofErr w:type="gramStart"/>
            <w:r>
              <w:rPr>
                <w:sz w:val="18"/>
                <w:szCs w:val="18"/>
              </w:rPr>
              <w:t xml:space="preserve"> ,</w:t>
            </w:r>
            <w:proofErr w:type="gramEnd"/>
            <w:r>
              <w:rPr>
                <w:sz w:val="18"/>
                <w:szCs w:val="18"/>
              </w:rPr>
              <w:t xml:space="preserve"> нормативной документации и других причин, влияющих на увеличение расходов по обучению, Исполнитель может изменить стоимость обучения кадров, предварительно согласовав их с Заказчиком.</w:t>
            </w: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5. Ответственность сторон</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5.2. Заказчик обязан уплатить Исполнителю пени за задержку исполнения условий оплаты предусмотренных настоящим Договором в размере 0,05% от суммы просроченного платежа за каждый день просрочки. Настоящий пункт не распространяется на авансовые платежи.</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5.3. Уплата неустойки не освобождает Стороны от исполнения своих обязательств.</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5.4. Неустойка, предусмотренная настоящим договором, выплачивается по письменному требованию (Претензии) стороны, обладающей правом на взыскание неустойки, при этом начисление неустойки производится со дня возникновения основания для предъявления требования. При отсутствии надлежащим образом оформленного требования неустойка не начисляется и не уплачивается.</w:t>
            </w: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6. Порядок разрешения споров</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6.1.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6.2.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Краснодарского края.</w:t>
            </w: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7. Заключительные положения</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7.1.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7.2. Настоящий договор вступает в силу с момента его заключения и действует до полного исполнения обязатель</w:t>
            </w:r>
            <w:proofErr w:type="gramStart"/>
            <w:r>
              <w:rPr>
                <w:sz w:val="18"/>
                <w:szCs w:val="18"/>
              </w:rPr>
              <w:t>ств ст</w:t>
            </w:r>
            <w:proofErr w:type="gramEnd"/>
            <w:r>
              <w:rPr>
                <w:sz w:val="18"/>
                <w:szCs w:val="18"/>
              </w:rPr>
              <w:t>орон.</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7.3. Настоящий договор составлен в двух экземплярах на русском языке, имеющих одинаковую юридическую силу. У каждой из сторон находится один экземпляр настоящего договора.</w:t>
            </w: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both"/>
              <w:rPr>
                <w:sz w:val="18"/>
                <w:szCs w:val="18"/>
              </w:rPr>
            </w:pPr>
            <w:r>
              <w:rPr>
                <w:sz w:val="18"/>
                <w:szCs w:val="18"/>
              </w:rPr>
              <w:t>7.4. Взаимоотношения сторон, не урегулированные настоящим договором, регулируются в соответствии с действующим законодательством.</w:t>
            </w: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9659" w:type="dxa"/>
            <w:gridSpan w:val="33"/>
            <w:shd w:val="clear" w:color="FFFFFF" w:fill="auto"/>
          </w:tcPr>
          <w:p w:rsidR="0089526D" w:rsidRDefault="005C41E8">
            <w:pPr>
              <w:jc w:val="center"/>
              <w:rPr>
                <w:b/>
                <w:sz w:val="18"/>
                <w:szCs w:val="18"/>
              </w:rPr>
            </w:pPr>
            <w:r>
              <w:rPr>
                <w:b/>
                <w:sz w:val="18"/>
                <w:szCs w:val="18"/>
              </w:rPr>
              <w:t>8. Адреса и банковские реквизиты сторон:</w:t>
            </w: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gridAfter w:val="1"/>
          <w:wAfter w:w="945" w:type="dxa"/>
          <w:trHeight w:val="60"/>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5C41E8">
            <w:pPr>
              <w:jc w:val="center"/>
              <w:rPr>
                <w:b/>
                <w:sz w:val="18"/>
                <w:szCs w:val="18"/>
              </w:rPr>
            </w:pPr>
            <w:r>
              <w:rPr>
                <w:b/>
                <w:sz w:val="18"/>
                <w:szCs w:val="18"/>
              </w:rPr>
              <w:t>Исполнитель</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72" w:type="dxa"/>
            <w:gridSpan w:val="8"/>
            <w:shd w:val="clear" w:color="FFFFFF" w:fill="auto"/>
          </w:tcPr>
          <w:p w:rsidR="0089526D" w:rsidRDefault="005C41E8">
            <w:pPr>
              <w:jc w:val="center"/>
              <w:rPr>
                <w:b/>
                <w:sz w:val="18"/>
                <w:szCs w:val="18"/>
              </w:rPr>
            </w:pPr>
            <w:r>
              <w:rPr>
                <w:b/>
                <w:sz w:val="18"/>
                <w:szCs w:val="18"/>
              </w:rPr>
              <w:t>Заказчик</w:t>
            </w:r>
          </w:p>
        </w:tc>
        <w:tc>
          <w:tcPr>
            <w:tcW w:w="1938" w:type="dxa"/>
            <w:gridSpan w:val="7"/>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 w:val="18"/>
                <w:szCs w:val="18"/>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gridAfter w:val="1"/>
          <w:wAfter w:w="945" w:type="dxa"/>
          <w:trHeight w:val="60"/>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5C41E8">
            <w:pPr>
              <w:jc w:val="both"/>
              <w:rPr>
                <w:b/>
                <w:sz w:val="18"/>
                <w:szCs w:val="18"/>
              </w:rPr>
            </w:pPr>
            <w:r>
              <w:rPr>
                <w:b/>
                <w:sz w:val="18"/>
                <w:szCs w:val="18"/>
              </w:rPr>
              <w:t>АНО ДПО "ПРОМБЕЗОПАСНОСТЬ"</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72" w:type="dxa"/>
            <w:gridSpan w:val="8"/>
            <w:shd w:val="clear" w:color="FFFFFF" w:fill="auto"/>
          </w:tcPr>
          <w:p w:rsidR="0089526D" w:rsidRDefault="0089526D">
            <w:pPr>
              <w:jc w:val="both"/>
              <w:rPr>
                <w:b/>
                <w:sz w:val="18"/>
                <w:szCs w:val="18"/>
              </w:rPr>
            </w:pPr>
          </w:p>
        </w:tc>
        <w:tc>
          <w:tcPr>
            <w:tcW w:w="1938" w:type="dxa"/>
            <w:gridSpan w:val="7"/>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gridAfter w:val="1"/>
          <w:wAfter w:w="945" w:type="dxa"/>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5C41E8">
            <w:pPr>
              <w:jc w:val="both"/>
              <w:rPr>
                <w:sz w:val="18"/>
                <w:szCs w:val="18"/>
              </w:rPr>
            </w:pPr>
            <w:r>
              <w:rPr>
                <w:sz w:val="18"/>
                <w:szCs w:val="18"/>
              </w:rPr>
              <w:t xml:space="preserve">Юр. адрес: 350059, Краснодарский край, Краснодар г, Новороссийская </w:t>
            </w:r>
            <w:proofErr w:type="spellStart"/>
            <w:proofErr w:type="gramStart"/>
            <w:r>
              <w:rPr>
                <w:sz w:val="18"/>
                <w:szCs w:val="18"/>
              </w:rPr>
              <w:t>ул</w:t>
            </w:r>
            <w:proofErr w:type="spellEnd"/>
            <w:proofErr w:type="gramEnd"/>
            <w:r>
              <w:rPr>
                <w:sz w:val="18"/>
                <w:szCs w:val="18"/>
              </w:rPr>
              <w:t>, дом № 212/1</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72" w:type="dxa"/>
            <w:gridSpan w:val="8"/>
            <w:shd w:val="clear" w:color="FFFFFF" w:fill="auto"/>
          </w:tcPr>
          <w:p w:rsidR="0089526D" w:rsidRDefault="0089526D">
            <w:pPr>
              <w:jc w:val="both"/>
              <w:rPr>
                <w:sz w:val="18"/>
                <w:szCs w:val="18"/>
              </w:rPr>
            </w:pPr>
          </w:p>
        </w:tc>
        <w:tc>
          <w:tcPr>
            <w:tcW w:w="1938" w:type="dxa"/>
            <w:gridSpan w:val="7"/>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gridAfter w:val="1"/>
          <w:wAfter w:w="945" w:type="dxa"/>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5C41E8">
            <w:pPr>
              <w:rPr>
                <w:sz w:val="18"/>
                <w:szCs w:val="18"/>
              </w:rPr>
            </w:pPr>
            <w:r>
              <w:rPr>
                <w:sz w:val="18"/>
                <w:szCs w:val="18"/>
              </w:rPr>
              <w:t>ИНН 2312980038 ,КПП 231201001</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72" w:type="dxa"/>
            <w:gridSpan w:val="8"/>
            <w:shd w:val="clear" w:color="FFFFFF" w:fill="auto"/>
          </w:tcPr>
          <w:p w:rsidR="0089526D" w:rsidRDefault="0089526D">
            <w:pPr>
              <w:jc w:val="both"/>
              <w:rPr>
                <w:sz w:val="18"/>
                <w:szCs w:val="18"/>
              </w:rPr>
            </w:pPr>
          </w:p>
        </w:tc>
        <w:tc>
          <w:tcPr>
            <w:tcW w:w="1938" w:type="dxa"/>
            <w:gridSpan w:val="7"/>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gridAfter w:val="1"/>
          <w:wAfter w:w="945" w:type="dxa"/>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5C41E8">
            <w:pPr>
              <w:rPr>
                <w:sz w:val="18"/>
                <w:szCs w:val="18"/>
              </w:rPr>
            </w:pPr>
            <w:proofErr w:type="spellStart"/>
            <w:proofErr w:type="gramStart"/>
            <w:r>
              <w:rPr>
                <w:sz w:val="18"/>
                <w:szCs w:val="18"/>
              </w:rPr>
              <w:t>р</w:t>
            </w:r>
            <w:proofErr w:type="spellEnd"/>
            <w:proofErr w:type="gramEnd"/>
            <w:r>
              <w:rPr>
                <w:sz w:val="18"/>
                <w:szCs w:val="18"/>
              </w:rPr>
              <w:t>/</w:t>
            </w:r>
            <w:proofErr w:type="spellStart"/>
            <w:r>
              <w:rPr>
                <w:sz w:val="18"/>
                <w:szCs w:val="18"/>
              </w:rPr>
              <w:t>c</w:t>
            </w:r>
            <w:proofErr w:type="spellEnd"/>
            <w:r>
              <w:rPr>
                <w:sz w:val="18"/>
                <w:szCs w:val="18"/>
              </w:rPr>
              <w:t xml:space="preserve"> 40703810626000000027 в банке ЮЖНЫЙ ФИЛИАЛ АО "РАЙФФАЙЗЕНБАНК" , БИК 040349556 , к/с 30101810900000000556</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72" w:type="dxa"/>
            <w:gridSpan w:val="8"/>
            <w:shd w:val="clear" w:color="FFFFFF" w:fill="auto"/>
          </w:tcPr>
          <w:p w:rsidR="0089526D" w:rsidRDefault="0089526D">
            <w:pPr>
              <w:jc w:val="both"/>
              <w:rPr>
                <w:sz w:val="18"/>
                <w:szCs w:val="18"/>
              </w:rPr>
            </w:pPr>
          </w:p>
        </w:tc>
        <w:tc>
          <w:tcPr>
            <w:tcW w:w="1938" w:type="dxa"/>
            <w:gridSpan w:val="7"/>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gridAfter w:val="1"/>
          <w:wAfter w:w="945" w:type="dxa"/>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5C41E8">
            <w:pPr>
              <w:jc w:val="both"/>
              <w:rPr>
                <w:sz w:val="18"/>
                <w:szCs w:val="18"/>
              </w:rPr>
            </w:pPr>
            <w:r>
              <w:rPr>
                <w:sz w:val="18"/>
                <w:szCs w:val="18"/>
              </w:rPr>
              <w:t>тел. +7(861)2345100, 234511,2345193</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72" w:type="dxa"/>
            <w:gridSpan w:val="8"/>
            <w:shd w:val="clear" w:color="FFFFFF" w:fill="auto"/>
          </w:tcPr>
          <w:p w:rsidR="0089526D" w:rsidRDefault="0089526D">
            <w:pPr>
              <w:jc w:val="both"/>
              <w:rPr>
                <w:sz w:val="18"/>
                <w:szCs w:val="18"/>
              </w:rPr>
            </w:pPr>
          </w:p>
        </w:tc>
        <w:tc>
          <w:tcPr>
            <w:tcW w:w="1938" w:type="dxa"/>
            <w:gridSpan w:val="7"/>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rsidTr="005C41E8">
        <w:trPr>
          <w:gridAfter w:val="1"/>
          <w:wAfter w:w="945" w:type="dxa"/>
          <w:trHeight w:val="60"/>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5C41E8">
            <w:pPr>
              <w:jc w:val="both"/>
              <w:rPr>
                <w:sz w:val="18"/>
                <w:szCs w:val="18"/>
              </w:rPr>
            </w:pPr>
            <w:r>
              <w:rPr>
                <w:sz w:val="18"/>
                <w:szCs w:val="18"/>
              </w:rPr>
              <w:t>prombezopasnost@mail.ru</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4095" w:type="dxa"/>
            <w:gridSpan w:val="13"/>
            <w:shd w:val="clear" w:color="FFFFFF" w:fill="auto"/>
          </w:tcPr>
          <w:p w:rsidR="0089526D" w:rsidRDefault="0089526D">
            <w:pPr>
              <w:jc w:val="both"/>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4410" w:type="dxa"/>
            <w:gridSpan w:val="15"/>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4095" w:type="dxa"/>
            <w:gridSpan w:val="13"/>
            <w:tcBorders>
              <w:bottom w:val="single" w:sz="5" w:space="0" w:color="auto"/>
            </w:tcBorders>
            <w:shd w:val="clear" w:color="FFFFFF" w:fill="auto"/>
          </w:tcPr>
          <w:p w:rsidR="0089526D" w:rsidRDefault="005C41E8">
            <w:pPr>
              <w:jc w:val="center"/>
              <w:rPr>
                <w:sz w:val="18"/>
                <w:szCs w:val="18"/>
              </w:rPr>
            </w:pPr>
            <w:r>
              <w:rPr>
                <w:sz w:val="18"/>
                <w:szCs w:val="18"/>
              </w:rPr>
              <w:t>Директор</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4410" w:type="dxa"/>
            <w:gridSpan w:val="15"/>
            <w:tcBorders>
              <w:bottom w:val="single" w:sz="5" w:space="0" w:color="auto"/>
            </w:tcBorders>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5078" w:type="dxa"/>
            <w:gridSpan w:val="17"/>
            <w:shd w:val="clear" w:color="FFFFFF" w:fill="auto"/>
            <w:vAlign w:val="bottom"/>
          </w:tcPr>
          <w:p w:rsidR="0089526D" w:rsidRDefault="005C41E8">
            <w:pPr>
              <w:rPr>
                <w:szCs w:val="16"/>
              </w:rPr>
            </w:pPr>
            <w:r>
              <w:rPr>
                <w:szCs w:val="16"/>
              </w:rPr>
              <w:t>должность</w:t>
            </w:r>
          </w:p>
        </w:tc>
        <w:tc>
          <w:tcPr>
            <w:tcW w:w="4581" w:type="dxa"/>
            <w:gridSpan w:val="14"/>
            <w:shd w:val="clear" w:color="FFFFFF" w:fill="auto"/>
            <w:vAlign w:val="bottom"/>
          </w:tcPr>
          <w:p w:rsidR="0089526D" w:rsidRDefault="005C41E8">
            <w:pPr>
              <w:rPr>
                <w:szCs w:val="16"/>
              </w:rPr>
            </w:pPr>
            <w:r>
              <w:rPr>
                <w:szCs w:val="16"/>
              </w:rPr>
              <w:t>должность</w:t>
            </w: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gridAfter w:val="1"/>
          <w:wAfter w:w="945" w:type="dxa"/>
          <w:trHeight w:val="60"/>
        </w:trPr>
        <w:tc>
          <w:tcPr>
            <w:tcW w:w="105" w:type="dxa"/>
            <w:shd w:val="clear" w:color="FFFFFF" w:fill="auto"/>
            <w:vAlign w:val="bottom"/>
          </w:tcPr>
          <w:p w:rsidR="0089526D" w:rsidRDefault="0089526D">
            <w:pPr>
              <w:rPr>
                <w:szCs w:val="16"/>
              </w:rPr>
            </w:pPr>
          </w:p>
        </w:tc>
        <w:tc>
          <w:tcPr>
            <w:tcW w:w="315" w:type="dxa"/>
            <w:tcBorders>
              <w:bottom w:val="single" w:sz="5" w:space="0" w:color="auto"/>
            </w:tcBorders>
            <w:shd w:val="clear" w:color="FFFFFF" w:fill="auto"/>
          </w:tcPr>
          <w:p w:rsidR="0089526D" w:rsidRDefault="0089526D">
            <w:pPr>
              <w:jc w:val="center"/>
              <w:rPr>
                <w:szCs w:val="16"/>
              </w:rPr>
            </w:pPr>
          </w:p>
        </w:tc>
        <w:tc>
          <w:tcPr>
            <w:tcW w:w="315" w:type="dxa"/>
            <w:tcBorders>
              <w:bottom w:val="single" w:sz="5" w:space="0" w:color="auto"/>
            </w:tcBorders>
            <w:shd w:val="clear" w:color="FFFFFF" w:fill="auto"/>
          </w:tcPr>
          <w:p w:rsidR="0089526D" w:rsidRDefault="0089526D">
            <w:pPr>
              <w:jc w:val="center"/>
              <w:rPr>
                <w:szCs w:val="16"/>
              </w:rPr>
            </w:pPr>
          </w:p>
        </w:tc>
        <w:tc>
          <w:tcPr>
            <w:tcW w:w="315" w:type="dxa"/>
            <w:tcBorders>
              <w:bottom w:val="single" w:sz="5" w:space="0" w:color="auto"/>
            </w:tcBorders>
            <w:shd w:val="clear" w:color="FFFFFF" w:fill="auto"/>
          </w:tcPr>
          <w:p w:rsidR="0089526D" w:rsidRDefault="0089526D">
            <w:pPr>
              <w:jc w:val="center"/>
              <w:rPr>
                <w:szCs w:val="16"/>
              </w:rPr>
            </w:pPr>
          </w:p>
        </w:tc>
        <w:tc>
          <w:tcPr>
            <w:tcW w:w="315" w:type="dxa"/>
            <w:tcBorders>
              <w:bottom w:val="single" w:sz="5" w:space="0" w:color="auto"/>
            </w:tcBorders>
            <w:shd w:val="clear" w:color="FFFFFF" w:fill="auto"/>
          </w:tcPr>
          <w:p w:rsidR="0089526D" w:rsidRDefault="0089526D">
            <w:pPr>
              <w:jc w:val="center"/>
              <w:rPr>
                <w:szCs w:val="16"/>
              </w:rPr>
            </w:pPr>
          </w:p>
        </w:tc>
        <w:tc>
          <w:tcPr>
            <w:tcW w:w="315" w:type="dxa"/>
            <w:tcBorders>
              <w:bottom w:val="single" w:sz="5" w:space="0" w:color="auto"/>
            </w:tcBorders>
            <w:shd w:val="clear" w:color="FFFFFF" w:fill="auto"/>
          </w:tcPr>
          <w:p w:rsidR="0089526D" w:rsidRDefault="0089526D">
            <w:pPr>
              <w:jc w:val="center"/>
              <w:rPr>
                <w:szCs w:val="16"/>
              </w:rPr>
            </w:pPr>
          </w:p>
        </w:tc>
        <w:tc>
          <w:tcPr>
            <w:tcW w:w="2520" w:type="dxa"/>
            <w:gridSpan w:val="8"/>
            <w:tcBorders>
              <w:bottom w:val="single" w:sz="5" w:space="0" w:color="auto"/>
            </w:tcBorders>
            <w:shd w:val="clear" w:color="FFFFFF" w:fill="auto"/>
          </w:tcPr>
          <w:p w:rsidR="0089526D" w:rsidRDefault="005C41E8">
            <w:pPr>
              <w:jc w:val="right"/>
              <w:rPr>
                <w:sz w:val="18"/>
                <w:szCs w:val="18"/>
              </w:rPr>
            </w:pPr>
            <w:proofErr w:type="spellStart"/>
            <w:r>
              <w:rPr>
                <w:sz w:val="18"/>
                <w:szCs w:val="18"/>
              </w:rPr>
              <w:t>Смушко</w:t>
            </w:r>
            <w:proofErr w:type="spellEnd"/>
            <w:r>
              <w:rPr>
                <w:sz w:val="18"/>
                <w:szCs w:val="18"/>
              </w:rPr>
              <w:t xml:space="preserve"> О. А</w:t>
            </w: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4410" w:type="dxa"/>
            <w:gridSpan w:val="15"/>
            <w:tcBorders>
              <w:bottom w:val="single" w:sz="5" w:space="0" w:color="auto"/>
            </w:tcBorders>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r w:rsidR="0089526D">
        <w:trPr>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2205" w:type="dxa"/>
            <w:gridSpan w:val="7"/>
            <w:shd w:val="clear" w:color="FFFFFF" w:fill="auto"/>
            <w:vAlign w:val="bottom"/>
          </w:tcPr>
          <w:p w:rsidR="0089526D" w:rsidRDefault="005C41E8">
            <w:pPr>
              <w:rPr>
                <w:szCs w:val="16"/>
              </w:rPr>
            </w:pPr>
            <w:r>
              <w:rPr>
                <w:szCs w:val="16"/>
              </w:rPr>
              <w:t>подпись</w:t>
            </w:r>
          </w:p>
        </w:tc>
        <w:tc>
          <w:tcPr>
            <w:tcW w:w="2873" w:type="dxa"/>
            <w:gridSpan w:val="10"/>
            <w:shd w:val="clear" w:color="FFFFFF" w:fill="auto"/>
            <w:vAlign w:val="bottom"/>
          </w:tcPr>
          <w:p w:rsidR="0089526D" w:rsidRDefault="005C41E8">
            <w:pPr>
              <w:rPr>
                <w:szCs w:val="16"/>
              </w:rPr>
            </w:pPr>
            <w:r>
              <w:rPr>
                <w:szCs w:val="16"/>
              </w:rPr>
              <w:t>расшифровка</w:t>
            </w:r>
          </w:p>
        </w:tc>
        <w:tc>
          <w:tcPr>
            <w:tcW w:w="2205" w:type="dxa"/>
            <w:gridSpan w:val="8"/>
            <w:shd w:val="clear" w:color="FFFFFF" w:fill="auto"/>
            <w:vAlign w:val="bottom"/>
          </w:tcPr>
          <w:p w:rsidR="0089526D" w:rsidRDefault="005C41E8">
            <w:pPr>
              <w:rPr>
                <w:szCs w:val="16"/>
              </w:rPr>
            </w:pPr>
            <w:r>
              <w:rPr>
                <w:szCs w:val="16"/>
              </w:rPr>
              <w:t>подпись</w:t>
            </w:r>
          </w:p>
        </w:tc>
        <w:tc>
          <w:tcPr>
            <w:tcW w:w="3006" w:type="dxa"/>
            <w:gridSpan w:val="8"/>
            <w:shd w:val="clear" w:color="FFFFFF" w:fill="auto"/>
            <w:vAlign w:val="bottom"/>
          </w:tcPr>
          <w:p w:rsidR="0089526D" w:rsidRDefault="005C41E8">
            <w:pPr>
              <w:rPr>
                <w:szCs w:val="16"/>
              </w:rPr>
            </w:pPr>
            <w:r>
              <w:rPr>
                <w:szCs w:val="16"/>
              </w:rPr>
              <w:t>расшифровка</w:t>
            </w:r>
          </w:p>
        </w:tc>
      </w:tr>
      <w:tr w:rsidR="005C41E8" w:rsidTr="005C41E8">
        <w:trPr>
          <w:gridAfter w:val="1"/>
          <w:wAfter w:w="945" w:type="dxa"/>
          <w:trHeight w:val="60"/>
        </w:trPr>
        <w:tc>
          <w:tcPr>
            <w:tcW w:w="105" w:type="dxa"/>
            <w:shd w:val="clear" w:color="FFFFFF" w:fill="auto"/>
            <w:vAlign w:val="bottom"/>
          </w:tcPr>
          <w:p w:rsidR="0089526D" w:rsidRDefault="0089526D">
            <w:pPr>
              <w:rPr>
                <w:szCs w:val="16"/>
              </w:rPr>
            </w:pPr>
          </w:p>
        </w:tc>
        <w:tc>
          <w:tcPr>
            <w:tcW w:w="315" w:type="dxa"/>
            <w:shd w:val="clear" w:color="FFFFFF" w:fill="auto"/>
          </w:tcPr>
          <w:p w:rsidR="0089526D" w:rsidRDefault="0089526D">
            <w:pPr>
              <w:jc w:val="both"/>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36"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249"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315" w:type="dxa"/>
            <w:gridSpan w:val="2"/>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315" w:type="dxa"/>
            <w:shd w:val="clear" w:color="FFFFFF" w:fill="auto"/>
            <w:vAlign w:val="bottom"/>
          </w:tcPr>
          <w:p w:rsidR="0089526D" w:rsidRDefault="0089526D">
            <w:pPr>
              <w:rPr>
                <w:szCs w:val="16"/>
              </w:rPr>
            </w:pPr>
          </w:p>
        </w:tc>
        <w:tc>
          <w:tcPr>
            <w:tcW w:w="20" w:type="dxa"/>
            <w:shd w:val="clear" w:color="FFFFFF" w:fill="auto"/>
            <w:vAlign w:val="bottom"/>
          </w:tcPr>
          <w:p w:rsidR="0089526D" w:rsidRDefault="0089526D">
            <w:pPr>
              <w:rPr>
                <w:szCs w:val="16"/>
              </w:rPr>
            </w:pPr>
          </w:p>
        </w:tc>
        <w:tc>
          <w:tcPr>
            <w:tcW w:w="610" w:type="dxa"/>
            <w:shd w:val="clear" w:color="FFFFFF" w:fill="auto"/>
            <w:vAlign w:val="bottom"/>
          </w:tcPr>
          <w:p w:rsidR="0089526D" w:rsidRDefault="0089526D">
            <w:pPr>
              <w:rPr>
                <w:szCs w:val="16"/>
              </w:rPr>
            </w:pPr>
          </w:p>
        </w:tc>
        <w:tc>
          <w:tcPr>
            <w:tcW w:w="171" w:type="dxa"/>
            <w:shd w:val="clear" w:color="FFFFFF" w:fill="auto"/>
            <w:vAlign w:val="bottom"/>
          </w:tcPr>
          <w:p w:rsidR="0089526D" w:rsidRDefault="0089526D">
            <w:pPr>
              <w:rPr>
                <w:szCs w:val="16"/>
              </w:rPr>
            </w:pPr>
          </w:p>
        </w:tc>
      </w:tr>
    </w:tbl>
    <w:p w:rsidR="00633BDD" w:rsidRDefault="00633BDD"/>
    <w:p w:rsidR="00CF53A9" w:rsidRDefault="00CF53A9"/>
    <w:p w:rsidR="00CF53A9" w:rsidRDefault="00CF53A9"/>
    <w:p w:rsidR="00CF53A9" w:rsidRDefault="00CF53A9">
      <w:r>
        <w:br w:type="page"/>
      </w:r>
    </w:p>
    <w:tbl>
      <w:tblPr>
        <w:tblStyle w:val="TableStyle0"/>
        <w:tblW w:w="0" w:type="auto"/>
        <w:tblInd w:w="0" w:type="dxa"/>
        <w:tblLayout w:type="fixed"/>
        <w:tblLook w:val="04A0"/>
      </w:tblPr>
      <w:tblGrid>
        <w:gridCol w:w="10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0D631B">
            <w:pPr>
              <w:jc w:val="right"/>
              <w:rPr>
                <w:sz w:val="18"/>
                <w:szCs w:val="18"/>
              </w:rPr>
            </w:pPr>
            <w:r>
              <w:rPr>
                <w:sz w:val="18"/>
                <w:szCs w:val="18"/>
              </w:rPr>
              <w:t>Приложение № 1</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0D631B">
            <w:pPr>
              <w:jc w:val="right"/>
              <w:rPr>
                <w:sz w:val="18"/>
                <w:szCs w:val="18"/>
              </w:rPr>
            </w:pPr>
            <w:r>
              <w:rPr>
                <w:sz w:val="18"/>
                <w:szCs w:val="18"/>
              </w:rPr>
              <w:t xml:space="preserve">к договору на оказание </w:t>
            </w:r>
            <w:proofErr w:type="gramStart"/>
            <w:r>
              <w:rPr>
                <w:sz w:val="18"/>
                <w:szCs w:val="18"/>
              </w:rPr>
              <w:t>платных</w:t>
            </w:r>
            <w:proofErr w:type="gramEnd"/>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0D631B">
            <w:pPr>
              <w:jc w:val="right"/>
              <w:rPr>
                <w:sz w:val="18"/>
                <w:szCs w:val="18"/>
              </w:rPr>
            </w:pPr>
            <w:r>
              <w:rPr>
                <w:sz w:val="18"/>
                <w:szCs w:val="18"/>
              </w:rPr>
              <w:t>образовательных услуг</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CF53A9">
            <w:pPr>
              <w:jc w:val="right"/>
              <w:rPr>
                <w:sz w:val="18"/>
                <w:szCs w:val="18"/>
              </w:rPr>
            </w:pPr>
            <w:r>
              <w:rPr>
                <w:sz w:val="18"/>
                <w:szCs w:val="18"/>
              </w:rPr>
              <w:t>№ _____ от «___»_________ 2019 г.</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0D631B">
            <w:pPr>
              <w:jc w:val="cente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0D631B">
            <w:pPr>
              <w:jc w:val="center"/>
              <w:rPr>
                <w:b/>
                <w:sz w:val="18"/>
                <w:szCs w:val="18"/>
              </w:rPr>
            </w:pPr>
            <w:r>
              <w:rPr>
                <w:b/>
                <w:sz w:val="18"/>
                <w:szCs w:val="18"/>
              </w:rPr>
              <w:t>Соглашение № 1</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0D631B">
            <w:pPr>
              <w:jc w:val="center"/>
              <w:rPr>
                <w:b/>
                <w:sz w:val="18"/>
                <w:szCs w:val="18"/>
              </w:rPr>
            </w:pPr>
            <w:r>
              <w:rPr>
                <w:b/>
                <w:sz w:val="18"/>
                <w:szCs w:val="18"/>
              </w:rPr>
              <w:t>к договору на оказание платных образовательных услуг</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vAlign w:val="center"/>
          </w:tcPr>
          <w:p w:rsidR="00CF53A9" w:rsidRDefault="00CF53A9" w:rsidP="00CF53A9">
            <w:pPr>
              <w:jc w:val="center"/>
              <w:rPr>
                <w:b/>
                <w:sz w:val="18"/>
                <w:szCs w:val="18"/>
              </w:rPr>
            </w:pPr>
            <w:r>
              <w:rPr>
                <w:sz w:val="18"/>
                <w:szCs w:val="18"/>
              </w:rPr>
              <w:t>№ _____ от «___»_________ 2019 г.</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9450" w:type="dxa"/>
            <w:gridSpan w:val="30"/>
            <w:shd w:val="clear" w:color="FFFFFF" w:fill="auto"/>
          </w:tcPr>
          <w:p w:rsidR="00CF53A9" w:rsidRDefault="00CF53A9" w:rsidP="000D631B">
            <w:pPr>
              <w:rPr>
                <w:b/>
                <w:sz w:val="18"/>
                <w:szCs w:val="18"/>
              </w:rPr>
            </w:pPr>
            <w:r>
              <w:rPr>
                <w:b/>
                <w:sz w:val="18"/>
                <w:szCs w:val="18"/>
              </w:rPr>
              <w:t>г. Краснодар</w:t>
            </w:r>
          </w:p>
        </w:tc>
        <w:tc>
          <w:tcPr>
            <w:tcW w:w="315" w:type="dxa"/>
            <w:shd w:val="clear" w:color="FFFFFF" w:fill="auto"/>
            <w:vAlign w:val="bottom"/>
          </w:tcPr>
          <w:p w:rsidR="00CF53A9" w:rsidRDefault="00CF53A9" w:rsidP="000D631B">
            <w:pPr>
              <w:jc w:val="right"/>
              <w:rPr>
                <w:b/>
                <w:sz w:val="18"/>
                <w:szCs w:val="18"/>
              </w:rPr>
            </w:pP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CF53A9">
            <w:pPr>
              <w:jc w:val="both"/>
              <w:rPr>
                <w:sz w:val="18"/>
                <w:szCs w:val="18"/>
              </w:rPr>
            </w:pPr>
            <w:r>
              <w:rPr>
                <w:sz w:val="18"/>
                <w:szCs w:val="18"/>
              </w:rPr>
              <w:t>Автономная некоммерческая организация дополнительного профессионального образования  "Учебный центр "Промышленная безопасность"</w:t>
            </w:r>
            <w:proofErr w:type="gramStart"/>
            <w:r>
              <w:rPr>
                <w:sz w:val="18"/>
                <w:szCs w:val="18"/>
              </w:rPr>
              <w:t xml:space="preserve"> ,</w:t>
            </w:r>
            <w:proofErr w:type="gramEnd"/>
            <w:r>
              <w:rPr>
                <w:sz w:val="18"/>
                <w:szCs w:val="18"/>
              </w:rPr>
              <w:t xml:space="preserve"> осуществляющая подготовку в сфере профессионального обучения и дополнительного образования в соответствии с Уставом на основании лицензии  серия 23Л01 № 0004919 регистрационный номер 08090  от 23 сентября 2016 года, выданной Министерством образования, науки  и молодежной политики Краснодарского края,  срок действия бессрочно, именуемая в дальнейшем «Исполнитель», в лице Директора </w:t>
            </w:r>
            <w:proofErr w:type="spellStart"/>
            <w:r>
              <w:rPr>
                <w:sz w:val="18"/>
                <w:szCs w:val="18"/>
              </w:rPr>
              <w:t>Смушко</w:t>
            </w:r>
            <w:proofErr w:type="spellEnd"/>
            <w:r>
              <w:rPr>
                <w:sz w:val="18"/>
                <w:szCs w:val="18"/>
              </w:rPr>
              <w:t xml:space="preserve"> Олега Альбертовича, действующего на основании Устава, зарегистрированного 05  июля 2016 года  Управлением Министерства  Юстиции Российской Федерации по Краснодарскому краю, с одной  стороны____________________________________________________________________________________ в лице ___________________________________________________________________________________________, действующего на основании Устава, именуемое в дальнейшем «Заказчик» с другой стороны, заключили настоящий договор о нижеследующем:</w:t>
            </w: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0D631B">
            <w:pPr>
              <w:jc w:val="both"/>
              <w:rPr>
                <w:sz w:val="18"/>
                <w:szCs w:val="18"/>
              </w:rPr>
            </w:pPr>
            <w:r>
              <w:rPr>
                <w:sz w:val="18"/>
                <w:szCs w:val="18"/>
              </w:rPr>
              <w:t>1. Заказчик поручает, а Исполнитель обязуется  оказать образовательные услуги и принимает на обучение следующее количество человек, по следующим образовательным программам, в соответствии с определенной по договоренности между сторонами и указанной в настоящем пункте стоимостью обучения:</w:t>
            </w:r>
          </w:p>
        </w:tc>
      </w:tr>
      <w:tr w:rsidR="00CF53A9" w:rsidTr="000D631B">
        <w:trPr>
          <w:gridAfter w:val="1"/>
          <w:wAfter w:w="360" w:type="dxa"/>
          <w:trHeight w:val="60"/>
        </w:trPr>
        <w:tc>
          <w:tcPr>
            <w:tcW w:w="105" w:type="dxa"/>
            <w:shd w:val="clear" w:color="FFFFFF" w:fill="auto"/>
            <w:vAlign w:val="bottom"/>
          </w:tcPr>
          <w:p w:rsidR="00CF53A9" w:rsidRDefault="00CF53A9" w:rsidP="000D631B">
            <w:pPr>
              <w:rPr>
                <w:b/>
                <w:sz w:val="18"/>
                <w:szCs w:val="18"/>
              </w:rPr>
            </w:pPr>
          </w:p>
        </w:tc>
        <w:tc>
          <w:tcPr>
            <w:tcW w:w="6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center"/>
              <w:rPr>
                <w:b/>
                <w:sz w:val="18"/>
                <w:szCs w:val="18"/>
              </w:rPr>
            </w:pPr>
            <w:r>
              <w:rPr>
                <w:b/>
                <w:sz w:val="18"/>
                <w:szCs w:val="18"/>
              </w:rPr>
              <w:t>№</w:t>
            </w:r>
          </w:p>
        </w:tc>
        <w:tc>
          <w:tcPr>
            <w:tcW w:w="504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center"/>
              <w:rPr>
                <w:b/>
                <w:sz w:val="18"/>
                <w:szCs w:val="18"/>
              </w:rPr>
            </w:pPr>
            <w:r>
              <w:rPr>
                <w:b/>
                <w:sz w:val="18"/>
                <w:szCs w:val="18"/>
              </w:rPr>
              <w:t>Наименование образовательной программы</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center"/>
              <w:rPr>
                <w:b/>
                <w:sz w:val="18"/>
                <w:szCs w:val="18"/>
              </w:rPr>
            </w:pPr>
            <w:r>
              <w:rPr>
                <w:b/>
                <w:sz w:val="18"/>
                <w:szCs w:val="18"/>
              </w:rPr>
              <w:t>Кол-во человек</w:t>
            </w: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center"/>
              <w:rPr>
                <w:b/>
                <w:sz w:val="18"/>
                <w:szCs w:val="18"/>
              </w:rPr>
            </w:pPr>
            <w:r>
              <w:rPr>
                <w:b/>
                <w:sz w:val="18"/>
                <w:szCs w:val="18"/>
              </w:rPr>
              <w:t>Стоимость обучения одного слушателя (студента) (руб.)</w:t>
            </w: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center"/>
              <w:rPr>
                <w:b/>
                <w:sz w:val="18"/>
                <w:szCs w:val="18"/>
              </w:rPr>
            </w:pPr>
            <w:r>
              <w:rPr>
                <w:b/>
                <w:sz w:val="18"/>
                <w:szCs w:val="18"/>
              </w:rPr>
              <w:t>Общая сумма за обучение (руб.)</w:t>
            </w:r>
          </w:p>
        </w:tc>
      </w:tr>
      <w:tr w:rsidR="00CF53A9" w:rsidTr="000D631B">
        <w:trPr>
          <w:gridAfter w:val="1"/>
          <w:wAfter w:w="360" w:type="dxa"/>
          <w:trHeight w:val="60"/>
        </w:trPr>
        <w:tc>
          <w:tcPr>
            <w:tcW w:w="105" w:type="dxa"/>
            <w:shd w:val="clear" w:color="FFFFFF" w:fill="auto"/>
            <w:vAlign w:val="bottom"/>
          </w:tcPr>
          <w:p w:rsidR="00CF53A9" w:rsidRDefault="00CF53A9" w:rsidP="000D631B">
            <w:pPr>
              <w:rPr>
                <w:szCs w:val="16"/>
              </w:rPr>
            </w:pPr>
          </w:p>
        </w:tc>
        <w:tc>
          <w:tcPr>
            <w:tcW w:w="6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center"/>
              <w:rPr>
                <w:szCs w:val="16"/>
              </w:rPr>
            </w:pPr>
            <w:r>
              <w:rPr>
                <w:szCs w:val="16"/>
              </w:rPr>
              <w:t>1</w:t>
            </w:r>
          </w:p>
        </w:tc>
        <w:tc>
          <w:tcPr>
            <w:tcW w:w="504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rPr>
                <w:szCs w:val="16"/>
              </w:rPr>
            </w:pP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tcPr>
          <w:p w:rsidR="00CF53A9" w:rsidRDefault="00CF53A9" w:rsidP="000D631B">
            <w:pPr>
              <w:jc w:val="right"/>
              <w:rPr>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right"/>
              <w:rPr>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right"/>
              <w:rPr>
                <w:szCs w:val="16"/>
              </w:rPr>
            </w:pPr>
          </w:p>
        </w:tc>
      </w:tr>
      <w:tr w:rsidR="00CF53A9" w:rsidTr="000D631B">
        <w:trPr>
          <w:gridAfter w:val="1"/>
          <w:wAfter w:w="360" w:type="dxa"/>
          <w:trHeight w:val="60"/>
        </w:trPr>
        <w:tc>
          <w:tcPr>
            <w:tcW w:w="105" w:type="dxa"/>
            <w:shd w:val="clear" w:color="FFFFFF" w:fill="auto"/>
            <w:vAlign w:val="bottom"/>
          </w:tcPr>
          <w:p w:rsidR="00CF53A9" w:rsidRDefault="00CF53A9" w:rsidP="000D631B">
            <w:pPr>
              <w:rPr>
                <w:b/>
                <w:sz w:val="18"/>
                <w:szCs w:val="18"/>
              </w:rPr>
            </w:pPr>
          </w:p>
        </w:tc>
        <w:tc>
          <w:tcPr>
            <w:tcW w:w="6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center"/>
              <w:rPr>
                <w:b/>
                <w:sz w:val="18"/>
                <w:szCs w:val="18"/>
              </w:rPr>
            </w:pPr>
          </w:p>
        </w:tc>
        <w:tc>
          <w:tcPr>
            <w:tcW w:w="504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rPr>
                <w:b/>
                <w:sz w:val="18"/>
                <w:szCs w:val="18"/>
              </w:rPr>
            </w:pPr>
            <w:r>
              <w:rPr>
                <w:b/>
                <w:sz w:val="18"/>
                <w:szCs w:val="18"/>
              </w:rPr>
              <w:t>Итого:</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tcPr>
          <w:p w:rsidR="00CF53A9" w:rsidRDefault="00CF53A9" w:rsidP="000D631B">
            <w:pPr>
              <w:jc w:val="right"/>
              <w:rPr>
                <w:b/>
                <w:sz w:val="18"/>
                <w:szCs w:val="18"/>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right"/>
              <w:rPr>
                <w:b/>
                <w:sz w:val="18"/>
                <w:szCs w:val="18"/>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F53A9" w:rsidRDefault="00CF53A9" w:rsidP="000D631B">
            <w:pPr>
              <w:jc w:val="right"/>
              <w:rPr>
                <w:b/>
                <w:sz w:val="18"/>
                <w:szCs w:val="18"/>
              </w:rPr>
            </w:pP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CF53A9">
            <w:pPr>
              <w:jc w:val="both"/>
              <w:rPr>
                <w:sz w:val="18"/>
                <w:szCs w:val="18"/>
              </w:rPr>
            </w:pPr>
            <w:r>
              <w:rPr>
                <w:sz w:val="18"/>
                <w:szCs w:val="18"/>
              </w:rPr>
              <w:t>Срок освоения программы  "____________________________________________________________"  на момент заключения настоящего договора в соответствии с рабочим учебным планом (индивидуальным графиком) составляет</w:t>
            </w:r>
            <w:proofErr w:type="gramStart"/>
            <w:r>
              <w:rPr>
                <w:sz w:val="18"/>
                <w:szCs w:val="18"/>
              </w:rPr>
              <w:t xml:space="preserve"> (_____) </w:t>
            </w:r>
            <w:proofErr w:type="gramEnd"/>
            <w:r>
              <w:rPr>
                <w:sz w:val="18"/>
                <w:szCs w:val="18"/>
              </w:rPr>
              <w:t>дней. Форма обучения _____________.</w:t>
            </w:r>
          </w:p>
        </w:tc>
      </w:tr>
      <w:tr w:rsidR="00CF53A9" w:rsidTr="000D631B">
        <w:trPr>
          <w:gridAfter w:val="1"/>
          <w:wAfter w:w="360" w:type="dxa"/>
        </w:trPr>
        <w:tc>
          <w:tcPr>
            <w:tcW w:w="105" w:type="dxa"/>
            <w:shd w:val="clear" w:color="FFFFFF" w:fill="auto"/>
            <w:vAlign w:val="bottom"/>
          </w:tcPr>
          <w:p w:rsidR="00CF53A9" w:rsidRDefault="00CF53A9" w:rsidP="000D631B">
            <w:pPr>
              <w:wordWrap w:val="0"/>
              <w:rPr>
                <w:szCs w:val="16"/>
              </w:rPr>
            </w:pPr>
          </w:p>
        </w:tc>
        <w:tc>
          <w:tcPr>
            <w:tcW w:w="9765" w:type="dxa"/>
            <w:gridSpan w:val="31"/>
            <w:shd w:val="clear" w:color="FFFFFF" w:fill="auto"/>
          </w:tcPr>
          <w:p w:rsidR="00CF53A9" w:rsidRDefault="00CF53A9" w:rsidP="00CF53A9">
            <w:pPr>
              <w:wordWrap w:val="0"/>
              <w:jc w:val="both"/>
              <w:rPr>
                <w:sz w:val="18"/>
                <w:szCs w:val="18"/>
              </w:rPr>
            </w:pPr>
            <w:r>
              <w:rPr>
                <w:sz w:val="18"/>
                <w:szCs w:val="18"/>
              </w:rPr>
              <w:t>2. Общая сумма обучения по настоящему соглашению составляет ___________________________ руб. (</w:t>
            </w:r>
            <w:proofErr w:type="spellStart"/>
            <w:r>
              <w:rPr>
                <w:sz w:val="18"/>
                <w:szCs w:val="18"/>
              </w:rPr>
              <w:t>_____________рублей</w:t>
            </w:r>
            <w:proofErr w:type="spellEnd"/>
            <w:r>
              <w:rPr>
                <w:sz w:val="18"/>
                <w:szCs w:val="18"/>
              </w:rPr>
              <w:t xml:space="preserve"> ____ копеек)</w:t>
            </w:r>
            <w:proofErr w:type="gramStart"/>
            <w:r>
              <w:rPr>
                <w:sz w:val="18"/>
                <w:szCs w:val="18"/>
              </w:rPr>
              <w:t xml:space="preserve"> ,</w:t>
            </w:r>
            <w:proofErr w:type="gramEnd"/>
            <w:r>
              <w:rPr>
                <w:sz w:val="18"/>
                <w:szCs w:val="18"/>
              </w:rPr>
              <w:t xml:space="preserve"> без НДС.</w:t>
            </w:r>
          </w:p>
        </w:tc>
      </w:tr>
      <w:tr w:rsidR="00CF53A9" w:rsidTr="000D631B">
        <w:trPr>
          <w:gridAfter w:val="1"/>
          <w:wAfter w:w="360" w:type="dxa"/>
          <w:trHeight w:val="780"/>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0D631B">
            <w:pPr>
              <w:jc w:val="both"/>
              <w:rPr>
                <w:sz w:val="18"/>
                <w:szCs w:val="18"/>
              </w:rPr>
            </w:pPr>
            <w:r>
              <w:rPr>
                <w:sz w:val="18"/>
                <w:szCs w:val="18"/>
              </w:rPr>
              <w:t>Услуги  НДС не облагаются в связи с тем, что "Исполнитель" применяет упрощенную систему налогообложения, на основании п. 2 ст. 346.11 глава 26.2 НК РФ и не является плательщиком НДС. Счета-фактуры не выставляются согласно письму МНС РФ от 15.09.03 №22-1-14/2021-АЖ397.</w:t>
            </w: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0D631B">
            <w:pPr>
              <w:jc w:val="both"/>
              <w:rPr>
                <w:sz w:val="18"/>
                <w:szCs w:val="18"/>
              </w:rPr>
            </w:pPr>
            <w:r>
              <w:rPr>
                <w:sz w:val="18"/>
                <w:szCs w:val="18"/>
              </w:rPr>
              <w:t>3. Оплата услуг производится на условиях 100% оплаты в трехдневный срок с момента выставления счета</w:t>
            </w:r>
            <w:r>
              <w:rPr>
                <w:sz w:val="18"/>
                <w:szCs w:val="18"/>
              </w:rPr>
              <w:br/>
              <w:t>Исполнителем. Денежные средства перечисляются Заказчиком на расчетный счет Исполнителя.</w:t>
            </w: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0D631B">
            <w:pPr>
              <w:jc w:val="both"/>
              <w:rPr>
                <w:sz w:val="18"/>
                <w:szCs w:val="18"/>
              </w:rPr>
            </w:pPr>
            <w:r>
              <w:rPr>
                <w:sz w:val="18"/>
                <w:szCs w:val="18"/>
              </w:rPr>
              <w:t>4. В случае исключения слушателей из учебной группы за нарушение правил внутреннего распорядка, их самовольного ухода с занятий или экзаменов, неявки на занятия или экзамены внесенная за обучение сумма Заказчику не возвращается.</w:t>
            </w: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0D631B">
            <w:pPr>
              <w:jc w:val="both"/>
              <w:rPr>
                <w:sz w:val="18"/>
                <w:szCs w:val="18"/>
              </w:rPr>
            </w:pPr>
            <w:r>
              <w:rPr>
                <w:sz w:val="18"/>
                <w:szCs w:val="18"/>
              </w:rPr>
              <w:t>5. В случае изменения условий проведения занятий, введения в действие новых законов</w:t>
            </w:r>
            <w:proofErr w:type="gramStart"/>
            <w:r>
              <w:rPr>
                <w:sz w:val="18"/>
                <w:szCs w:val="18"/>
              </w:rPr>
              <w:t xml:space="preserve"> ,</w:t>
            </w:r>
            <w:proofErr w:type="gramEnd"/>
            <w:r>
              <w:rPr>
                <w:sz w:val="18"/>
                <w:szCs w:val="18"/>
              </w:rPr>
              <w:t xml:space="preserve"> нормативной документации и других причин, влияющих на увеличение расходов по обучению, Исполнитель может изменить стоимость обучения кадров, предварительно согласовав их с Заказчиком.</w:t>
            </w: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0D631B">
            <w:pPr>
              <w:jc w:val="both"/>
              <w:rPr>
                <w:sz w:val="18"/>
                <w:szCs w:val="18"/>
              </w:rPr>
            </w:pPr>
            <w:r>
              <w:rPr>
                <w:sz w:val="18"/>
                <w:szCs w:val="18"/>
              </w:rPr>
              <w:t>6.Сведения, указанные в настоящем соглашении, соответствуют информации, размещенной на официальном сайте Исполнителя в сети "Интернет" на дату заключения настоящего договора и соглашения.</w:t>
            </w: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9765" w:type="dxa"/>
            <w:gridSpan w:val="31"/>
            <w:shd w:val="clear" w:color="FFFFFF" w:fill="auto"/>
          </w:tcPr>
          <w:p w:rsidR="00CF53A9" w:rsidRDefault="00CF53A9" w:rsidP="000D631B">
            <w:pPr>
              <w:jc w:val="both"/>
              <w:rPr>
                <w:sz w:val="18"/>
                <w:szCs w:val="18"/>
              </w:rPr>
            </w:pPr>
            <w:r>
              <w:rPr>
                <w:sz w:val="18"/>
                <w:szCs w:val="18"/>
              </w:rPr>
              <w:t xml:space="preserve">7. Под периодом предоставления образовательной услуги (периодом обучения) понимается промежуток времени с даты издания </w:t>
            </w:r>
            <w:proofErr w:type="gramStart"/>
            <w:r>
              <w:rPr>
                <w:sz w:val="18"/>
                <w:szCs w:val="18"/>
              </w:rPr>
              <w:t>приказа</w:t>
            </w:r>
            <w:proofErr w:type="gramEnd"/>
            <w:r>
              <w:rPr>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tcPr>
          <w:p w:rsidR="00CF53A9" w:rsidRDefault="00CF53A9" w:rsidP="000D631B">
            <w:pPr>
              <w:jc w:val="center"/>
              <w:rPr>
                <w:b/>
                <w:sz w:val="18"/>
                <w:szCs w:val="18"/>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tcPr>
          <w:p w:rsidR="00CF53A9" w:rsidRDefault="00CF53A9" w:rsidP="000D631B">
            <w:pPr>
              <w:jc w:val="center"/>
              <w:rPr>
                <w:b/>
                <w:sz w:val="18"/>
                <w:szCs w:val="18"/>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center"/>
              <w:rPr>
                <w:b/>
                <w:sz w:val="18"/>
                <w:szCs w:val="18"/>
              </w:rPr>
            </w:pPr>
            <w:r>
              <w:rPr>
                <w:b/>
                <w:sz w:val="18"/>
                <w:szCs w:val="18"/>
              </w:rPr>
              <w:t>Исполнитель</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center"/>
              <w:rPr>
                <w:b/>
                <w:sz w:val="18"/>
                <w:szCs w:val="18"/>
              </w:rPr>
            </w:pPr>
            <w:r>
              <w:rPr>
                <w:b/>
                <w:sz w:val="18"/>
                <w:szCs w:val="18"/>
              </w:rPr>
              <w:t>Заказчик</w:t>
            </w: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tcPr>
          <w:p w:rsidR="00CF53A9" w:rsidRDefault="00CF53A9" w:rsidP="000D631B">
            <w:pPr>
              <w:jc w:val="both"/>
              <w:rPr>
                <w:sz w:val="18"/>
                <w:szCs w:val="18"/>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b/>
                <w:sz w:val="18"/>
                <w:szCs w:val="18"/>
              </w:rPr>
            </w:pPr>
            <w:r>
              <w:rPr>
                <w:b/>
                <w:sz w:val="18"/>
                <w:szCs w:val="18"/>
              </w:rPr>
              <w:t>АНО ДПО "ПРОМБЕЗОПАСНОСТЬ"</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b/>
                <w:sz w:val="18"/>
                <w:szCs w:val="18"/>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rPr>
                <w:sz w:val="18"/>
                <w:szCs w:val="18"/>
              </w:rPr>
            </w:pPr>
            <w:r>
              <w:rPr>
                <w:sz w:val="18"/>
                <w:szCs w:val="18"/>
              </w:rPr>
              <w:t xml:space="preserve">Юр. адрес: 350059, Краснодарский край, Краснодар г, Новороссийская </w:t>
            </w:r>
            <w:proofErr w:type="spellStart"/>
            <w:proofErr w:type="gramStart"/>
            <w:r>
              <w:rPr>
                <w:sz w:val="18"/>
                <w:szCs w:val="18"/>
              </w:rPr>
              <w:t>ул</w:t>
            </w:r>
            <w:proofErr w:type="spellEnd"/>
            <w:proofErr w:type="gramEnd"/>
            <w:r>
              <w:rPr>
                <w:sz w:val="18"/>
                <w:szCs w:val="18"/>
              </w:rPr>
              <w:t>, дом № 212/1</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rPr>
                <w:sz w:val="18"/>
                <w:szCs w:val="18"/>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sz w:val="18"/>
                <w:szCs w:val="18"/>
              </w:rPr>
            </w:pPr>
            <w:r>
              <w:rPr>
                <w:sz w:val="18"/>
                <w:szCs w:val="18"/>
              </w:rPr>
              <w:t>ИНН 2312980038 ,КПП 231201001</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sz w:val="18"/>
                <w:szCs w:val="18"/>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rPr>
                <w:sz w:val="18"/>
                <w:szCs w:val="18"/>
              </w:rPr>
            </w:pPr>
            <w:proofErr w:type="spellStart"/>
            <w:proofErr w:type="gramStart"/>
            <w:r>
              <w:rPr>
                <w:sz w:val="18"/>
                <w:szCs w:val="18"/>
              </w:rPr>
              <w:t>р</w:t>
            </w:r>
            <w:proofErr w:type="spellEnd"/>
            <w:proofErr w:type="gramEnd"/>
            <w:r>
              <w:rPr>
                <w:sz w:val="18"/>
                <w:szCs w:val="18"/>
              </w:rPr>
              <w:t>/</w:t>
            </w:r>
            <w:proofErr w:type="spellStart"/>
            <w:r>
              <w:rPr>
                <w:sz w:val="18"/>
                <w:szCs w:val="18"/>
              </w:rPr>
              <w:t>c</w:t>
            </w:r>
            <w:proofErr w:type="spellEnd"/>
            <w:r>
              <w:rPr>
                <w:sz w:val="18"/>
                <w:szCs w:val="18"/>
              </w:rPr>
              <w:t xml:space="preserve"> 40703810626000000027 в банке ЮЖНЫЙ ФИЛИАЛ АО "РАЙФФАЙЗЕНБАНК" , БИК 040349556 , к/с 30101810900000000556</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rPr>
                <w:sz w:val="18"/>
                <w:szCs w:val="18"/>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sz w:val="18"/>
                <w:szCs w:val="18"/>
              </w:rPr>
            </w:pPr>
            <w:r>
              <w:rPr>
                <w:sz w:val="18"/>
                <w:szCs w:val="18"/>
              </w:rPr>
              <w:t>тел.  +7(861)2345100, 234511,2345193</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sz w:val="18"/>
                <w:szCs w:val="18"/>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sz w:val="18"/>
                <w:szCs w:val="18"/>
              </w:rPr>
            </w:pPr>
            <w:r>
              <w:rPr>
                <w:sz w:val="18"/>
                <w:szCs w:val="18"/>
              </w:rPr>
              <w:t>prombezopasnost@mail.ru</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4095" w:type="dxa"/>
            <w:gridSpan w:val="13"/>
            <w:shd w:val="clear" w:color="FFFFFF" w:fill="auto"/>
          </w:tcPr>
          <w:p w:rsidR="00CF53A9" w:rsidRDefault="00CF53A9" w:rsidP="000D631B">
            <w:pPr>
              <w:jc w:val="both"/>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410" w:type="dxa"/>
            <w:gridSpan w:val="14"/>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4095" w:type="dxa"/>
            <w:gridSpan w:val="13"/>
            <w:tcBorders>
              <w:bottom w:val="single" w:sz="5" w:space="0" w:color="auto"/>
            </w:tcBorders>
            <w:shd w:val="clear" w:color="FFFFFF" w:fill="auto"/>
          </w:tcPr>
          <w:p w:rsidR="00CF53A9" w:rsidRDefault="00CF53A9" w:rsidP="000D631B">
            <w:pPr>
              <w:jc w:val="center"/>
              <w:rPr>
                <w:sz w:val="18"/>
                <w:szCs w:val="18"/>
              </w:rPr>
            </w:pPr>
            <w:r>
              <w:rPr>
                <w:sz w:val="18"/>
                <w:szCs w:val="18"/>
              </w:rPr>
              <w:t>Директор</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410" w:type="dxa"/>
            <w:gridSpan w:val="14"/>
            <w:tcBorders>
              <w:bottom w:val="single" w:sz="5" w:space="0" w:color="auto"/>
            </w:tcBorders>
            <w:shd w:val="clear" w:color="FFFFFF" w:fill="auto"/>
            <w:vAlign w:val="bottom"/>
          </w:tcPr>
          <w:p w:rsidR="00CF53A9" w:rsidRDefault="00CF53A9" w:rsidP="000D631B">
            <w:pPr>
              <w:rPr>
                <w:szCs w:val="16"/>
              </w:rPr>
            </w:pPr>
          </w:p>
        </w:tc>
      </w:tr>
      <w:tr w:rsidR="00CF53A9" w:rsidTr="000D631B">
        <w:trPr>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tcPr>
          <w:p w:rsidR="00CF53A9" w:rsidRDefault="00CF53A9" w:rsidP="000D631B">
            <w:pPr>
              <w:jc w:val="both"/>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5355" w:type="dxa"/>
            <w:gridSpan w:val="17"/>
            <w:shd w:val="clear" w:color="FFFFFF" w:fill="auto"/>
            <w:vAlign w:val="bottom"/>
          </w:tcPr>
          <w:p w:rsidR="00CF53A9" w:rsidRDefault="00CF53A9" w:rsidP="000D631B">
            <w:pPr>
              <w:rPr>
                <w:szCs w:val="16"/>
              </w:rPr>
            </w:pPr>
            <w:r>
              <w:rPr>
                <w:szCs w:val="16"/>
              </w:rPr>
              <w:t>должность</w:t>
            </w:r>
          </w:p>
        </w:tc>
        <w:tc>
          <w:tcPr>
            <w:tcW w:w="4410" w:type="dxa"/>
            <w:gridSpan w:val="12"/>
            <w:shd w:val="clear" w:color="FFFFFF" w:fill="auto"/>
            <w:vAlign w:val="bottom"/>
          </w:tcPr>
          <w:p w:rsidR="00CF53A9" w:rsidRDefault="00CF53A9" w:rsidP="000D631B">
            <w:pPr>
              <w:rPr>
                <w:szCs w:val="16"/>
              </w:rPr>
            </w:pPr>
            <w:r>
              <w:rPr>
                <w:szCs w:val="16"/>
              </w:rPr>
              <w:t>должность</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tcPr>
          <w:p w:rsidR="00CF53A9" w:rsidRDefault="00CF53A9" w:rsidP="000D631B">
            <w:pPr>
              <w:jc w:val="both"/>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315" w:type="dxa"/>
            <w:tcBorders>
              <w:bottom w:val="single" w:sz="5" w:space="0" w:color="auto"/>
            </w:tcBorders>
            <w:shd w:val="clear" w:color="FFFFFF" w:fill="auto"/>
          </w:tcPr>
          <w:p w:rsidR="00CF53A9" w:rsidRDefault="00CF53A9" w:rsidP="000D631B">
            <w:pPr>
              <w:jc w:val="center"/>
              <w:rPr>
                <w:szCs w:val="16"/>
              </w:rPr>
            </w:pPr>
          </w:p>
        </w:tc>
        <w:tc>
          <w:tcPr>
            <w:tcW w:w="315" w:type="dxa"/>
            <w:tcBorders>
              <w:bottom w:val="single" w:sz="5" w:space="0" w:color="auto"/>
            </w:tcBorders>
            <w:shd w:val="clear" w:color="FFFFFF" w:fill="auto"/>
          </w:tcPr>
          <w:p w:rsidR="00CF53A9" w:rsidRDefault="00CF53A9" w:rsidP="000D631B">
            <w:pPr>
              <w:jc w:val="center"/>
              <w:rPr>
                <w:szCs w:val="16"/>
              </w:rPr>
            </w:pPr>
          </w:p>
        </w:tc>
        <w:tc>
          <w:tcPr>
            <w:tcW w:w="315" w:type="dxa"/>
            <w:tcBorders>
              <w:bottom w:val="single" w:sz="5" w:space="0" w:color="auto"/>
            </w:tcBorders>
            <w:shd w:val="clear" w:color="FFFFFF" w:fill="auto"/>
          </w:tcPr>
          <w:p w:rsidR="00CF53A9" w:rsidRDefault="00CF53A9" w:rsidP="000D631B">
            <w:pPr>
              <w:jc w:val="center"/>
              <w:rPr>
                <w:szCs w:val="16"/>
              </w:rPr>
            </w:pPr>
          </w:p>
        </w:tc>
        <w:tc>
          <w:tcPr>
            <w:tcW w:w="315" w:type="dxa"/>
            <w:tcBorders>
              <w:bottom w:val="single" w:sz="5" w:space="0" w:color="auto"/>
            </w:tcBorders>
            <w:shd w:val="clear" w:color="FFFFFF" w:fill="auto"/>
          </w:tcPr>
          <w:p w:rsidR="00CF53A9" w:rsidRDefault="00CF53A9" w:rsidP="000D631B">
            <w:pPr>
              <w:jc w:val="center"/>
              <w:rPr>
                <w:szCs w:val="16"/>
              </w:rPr>
            </w:pPr>
          </w:p>
        </w:tc>
        <w:tc>
          <w:tcPr>
            <w:tcW w:w="315" w:type="dxa"/>
            <w:tcBorders>
              <w:bottom w:val="single" w:sz="5" w:space="0" w:color="auto"/>
            </w:tcBorders>
            <w:shd w:val="clear" w:color="FFFFFF" w:fill="auto"/>
          </w:tcPr>
          <w:p w:rsidR="00CF53A9" w:rsidRDefault="00CF53A9" w:rsidP="000D631B">
            <w:pPr>
              <w:jc w:val="center"/>
              <w:rPr>
                <w:szCs w:val="16"/>
              </w:rPr>
            </w:pPr>
          </w:p>
        </w:tc>
        <w:tc>
          <w:tcPr>
            <w:tcW w:w="2520" w:type="dxa"/>
            <w:gridSpan w:val="8"/>
            <w:tcBorders>
              <w:bottom w:val="single" w:sz="5" w:space="0" w:color="auto"/>
            </w:tcBorders>
            <w:shd w:val="clear" w:color="FFFFFF" w:fill="auto"/>
          </w:tcPr>
          <w:p w:rsidR="00CF53A9" w:rsidRDefault="00CF53A9" w:rsidP="000D631B">
            <w:pPr>
              <w:jc w:val="right"/>
              <w:rPr>
                <w:sz w:val="18"/>
                <w:szCs w:val="18"/>
              </w:rPr>
            </w:pPr>
            <w:proofErr w:type="spellStart"/>
            <w:r>
              <w:rPr>
                <w:sz w:val="18"/>
                <w:szCs w:val="18"/>
              </w:rPr>
              <w:t>Смушко</w:t>
            </w:r>
            <w:proofErr w:type="spellEnd"/>
            <w:r>
              <w:rPr>
                <w:sz w:val="18"/>
                <w:szCs w:val="18"/>
              </w:rPr>
              <w:t xml:space="preserve"> О. А</w:t>
            </w: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4410" w:type="dxa"/>
            <w:gridSpan w:val="14"/>
            <w:tcBorders>
              <w:bottom w:val="single" w:sz="5" w:space="0" w:color="auto"/>
            </w:tcBorders>
            <w:shd w:val="clear" w:color="FFFFFF" w:fill="auto"/>
            <w:vAlign w:val="bottom"/>
          </w:tcPr>
          <w:p w:rsidR="00CF53A9" w:rsidRDefault="00CF53A9" w:rsidP="000D631B">
            <w:pPr>
              <w:rPr>
                <w:szCs w:val="16"/>
              </w:rPr>
            </w:pPr>
          </w:p>
        </w:tc>
      </w:tr>
      <w:tr w:rsidR="00CF53A9" w:rsidTr="000D631B">
        <w:trPr>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tcPr>
          <w:p w:rsidR="00CF53A9" w:rsidRDefault="00CF53A9" w:rsidP="000D631B">
            <w:pPr>
              <w:jc w:val="both"/>
              <w:rPr>
                <w:szCs w:val="16"/>
              </w:rPr>
            </w:pPr>
          </w:p>
        </w:tc>
        <w:tc>
          <w:tcPr>
            <w:tcW w:w="2205" w:type="dxa"/>
            <w:gridSpan w:val="7"/>
            <w:shd w:val="clear" w:color="FFFFFF" w:fill="auto"/>
            <w:vAlign w:val="bottom"/>
          </w:tcPr>
          <w:p w:rsidR="00CF53A9" w:rsidRDefault="00CF53A9" w:rsidP="000D631B">
            <w:pPr>
              <w:rPr>
                <w:szCs w:val="16"/>
              </w:rPr>
            </w:pPr>
            <w:r>
              <w:rPr>
                <w:szCs w:val="16"/>
              </w:rPr>
              <w:t>подпись</w:t>
            </w:r>
          </w:p>
        </w:tc>
        <w:tc>
          <w:tcPr>
            <w:tcW w:w="3150" w:type="dxa"/>
            <w:gridSpan w:val="10"/>
            <w:shd w:val="clear" w:color="FFFFFF" w:fill="auto"/>
            <w:vAlign w:val="bottom"/>
          </w:tcPr>
          <w:p w:rsidR="00CF53A9" w:rsidRDefault="00CF53A9" w:rsidP="000D631B">
            <w:pPr>
              <w:rPr>
                <w:szCs w:val="16"/>
              </w:rPr>
            </w:pPr>
            <w:r>
              <w:rPr>
                <w:szCs w:val="16"/>
              </w:rPr>
              <w:t>расшифровка</w:t>
            </w:r>
          </w:p>
        </w:tc>
        <w:tc>
          <w:tcPr>
            <w:tcW w:w="2205" w:type="dxa"/>
            <w:gridSpan w:val="7"/>
            <w:shd w:val="clear" w:color="FFFFFF" w:fill="auto"/>
            <w:vAlign w:val="bottom"/>
          </w:tcPr>
          <w:p w:rsidR="00CF53A9" w:rsidRDefault="00CF53A9" w:rsidP="000D631B">
            <w:pPr>
              <w:rPr>
                <w:szCs w:val="16"/>
              </w:rPr>
            </w:pPr>
            <w:r>
              <w:rPr>
                <w:szCs w:val="16"/>
              </w:rPr>
              <w:t>подпись</w:t>
            </w:r>
          </w:p>
        </w:tc>
        <w:tc>
          <w:tcPr>
            <w:tcW w:w="2835" w:type="dxa"/>
            <w:gridSpan w:val="7"/>
            <w:shd w:val="clear" w:color="FFFFFF" w:fill="auto"/>
            <w:vAlign w:val="bottom"/>
          </w:tcPr>
          <w:p w:rsidR="00CF53A9" w:rsidRDefault="00CF53A9" w:rsidP="000D631B">
            <w:pPr>
              <w:rPr>
                <w:szCs w:val="16"/>
              </w:rPr>
            </w:pPr>
            <w:r>
              <w:rPr>
                <w:szCs w:val="16"/>
              </w:rPr>
              <w:t>расшифровка</w:t>
            </w: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vAlign w:val="center"/>
          </w:tcPr>
          <w:p w:rsidR="00CF53A9" w:rsidRDefault="00CF53A9" w:rsidP="000D631B">
            <w:pPr>
              <w:jc w:val="cente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vAlign w:val="center"/>
          </w:tcPr>
          <w:p w:rsidR="00CF53A9" w:rsidRDefault="00CF53A9" w:rsidP="000D631B">
            <w:pPr>
              <w:jc w:val="cente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r>
      <w:tr w:rsidR="00CF53A9" w:rsidTr="000D631B">
        <w:trPr>
          <w:gridAfter w:val="1"/>
          <w:wAfter w:w="360" w:type="dxa"/>
          <w:trHeight w:val="225"/>
        </w:trPr>
        <w:tc>
          <w:tcPr>
            <w:tcW w:w="105" w:type="dxa"/>
            <w:shd w:val="clear" w:color="FFFFFF" w:fill="auto"/>
            <w:vAlign w:val="bottom"/>
          </w:tcPr>
          <w:p w:rsidR="00CF53A9" w:rsidRDefault="00CF53A9" w:rsidP="000D631B">
            <w:pPr>
              <w:rPr>
                <w:szCs w:val="16"/>
              </w:rPr>
            </w:pPr>
          </w:p>
        </w:tc>
        <w:tc>
          <w:tcPr>
            <w:tcW w:w="315" w:type="dxa"/>
            <w:shd w:val="clear" w:color="FFFFFF" w:fill="auto"/>
            <w:vAlign w:val="center"/>
          </w:tcPr>
          <w:p w:rsidR="00CF53A9" w:rsidRDefault="00CF53A9" w:rsidP="000D631B">
            <w:pPr>
              <w:jc w:val="cente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c>
          <w:tcPr>
            <w:tcW w:w="315" w:type="dxa"/>
            <w:shd w:val="clear" w:color="FFFFFF" w:fill="auto"/>
            <w:vAlign w:val="bottom"/>
          </w:tcPr>
          <w:p w:rsidR="00CF53A9" w:rsidRDefault="00CF53A9" w:rsidP="000D631B">
            <w:pPr>
              <w:rPr>
                <w:szCs w:val="16"/>
              </w:rPr>
            </w:pPr>
          </w:p>
        </w:tc>
      </w:tr>
    </w:tbl>
    <w:p w:rsidR="00CF53A9" w:rsidRDefault="00CF53A9"/>
    <w:sectPr w:rsidR="00CF53A9" w:rsidSect="0089526D">
      <w:pgSz w:w="11907" w:h="1683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9526D"/>
    <w:rsid w:val="00196101"/>
    <w:rsid w:val="003D0B3F"/>
    <w:rsid w:val="005C41E8"/>
    <w:rsid w:val="00633BDD"/>
    <w:rsid w:val="0089526D"/>
    <w:rsid w:val="0090758F"/>
    <w:rsid w:val="00AA321A"/>
    <w:rsid w:val="00CF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9526D"/>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2019-09-20T11:39:00Z</dcterms:created>
  <dcterms:modified xsi:type="dcterms:W3CDTF">2019-09-20T11:39:00Z</dcterms:modified>
</cp:coreProperties>
</file>